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A1596">
        <w:rPr>
          <w:rFonts w:ascii="Times New Roman" w:hAnsi="Times New Roman" w:cs="Times New Roman"/>
          <w:b/>
        </w:rPr>
        <w:t>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AA1596">
        <w:rPr>
          <w:rFonts w:ascii="Times New Roman" w:hAnsi="Times New Roman" w:cs="Times New Roman"/>
          <w:b/>
        </w:rPr>
        <w:t>В..А.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3642BF">
        <w:rPr>
          <w:rFonts w:ascii="Times New Roman" w:hAnsi="Times New Roman" w:cs="Times New Roman"/>
          <w:b/>
        </w:rPr>
        <w:t>13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731105">
        <w:rPr>
          <w:rFonts w:ascii="Times New Roman" w:hAnsi="Times New Roman" w:cs="Times New Roman"/>
          <w:b/>
        </w:rPr>
        <w:t>августа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FE4952">
        <w:rPr>
          <w:rFonts w:ascii="Times New Roman" w:hAnsi="Times New Roman" w:cs="Times New Roman"/>
        </w:rPr>
        <w:t xml:space="preserve"> 6 добавлен.</w:t>
      </w:r>
      <w:bookmarkStart w:id="0" w:name="_GoBack"/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528C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DA1846" w:rsidRDefault="004F1137" w:rsidP="004F113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>«Недропользование в Ханты-Мансийском</w:t>
            </w:r>
            <w:r w:rsidR="002C724C">
              <w:rPr>
                <w:rFonts w:asciiTheme="majorHAnsi" w:hAnsiTheme="majorHAnsi"/>
                <w:bCs/>
              </w:rPr>
              <w:t xml:space="preserve"> автономном округе – Югре в 2018</w:t>
            </w:r>
            <w:r w:rsidRPr="00DA1846">
              <w:rPr>
                <w:rFonts w:asciiTheme="majorHAnsi" w:hAnsiTheme="majorHAnsi"/>
                <w:bCs/>
              </w:rPr>
              <w:t xml:space="preserve"> году для информационного </w:t>
            </w:r>
            <w:r w:rsidRPr="00DA1846">
              <w:rPr>
                <w:rFonts w:asciiTheme="majorHAnsi" w:hAnsiTheme="majorHAnsi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DA1846" w:rsidRDefault="004F1137" w:rsidP="004F113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Закупка по  организации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поездки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E4952" w:rsidRPr="00A820BC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4952" w:rsidRPr="00160608" w:rsidTr="002D35AF">
        <w:trPr>
          <w:trHeight w:val="91"/>
        </w:trPr>
        <w:tc>
          <w:tcPr>
            <w:tcW w:w="16160" w:type="dxa"/>
            <w:gridSpan w:val="16"/>
          </w:tcPr>
          <w:p w:rsidR="00FE4952" w:rsidRPr="00F32C44" w:rsidRDefault="00FE4952" w:rsidP="00FE4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E4952" w:rsidRPr="00160608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E4952" w:rsidRPr="001606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E4952" w:rsidRPr="00763BB4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160608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1606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E4952" w:rsidRPr="00763BB4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E4952" w:rsidRPr="002C3DBC" w:rsidRDefault="00FE4952" w:rsidP="00FE4952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E4952" w:rsidRPr="001606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E4952" w:rsidRPr="002C3DBC" w:rsidRDefault="00FE4952" w:rsidP="00FE4952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E4952" w:rsidRPr="001606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F495E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FE4952" w:rsidRPr="00574A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574A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Pr="00524A2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адресу: г. Тюмень, ул. Малыгина д.75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FC7B1D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FE4952" w:rsidRPr="00FC7B1D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Pr="00574A08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4952" w:rsidRPr="00E45317" w:rsidRDefault="00FE4952" w:rsidP="00FE495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 г. Тюмень (Резервный)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4952" w:rsidRPr="00E45317" w:rsidRDefault="00FE4952" w:rsidP="00FE4952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Pr="001C065B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E4952" w:rsidRPr="000F5ACE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Pr="00AC6ABD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E4952" w:rsidRPr="00DA1846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FE4952" w:rsidRPr="00DA1846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E4952" w:rsidRPr="00DA1846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FE4952" w:rsidRPr="00DA1846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Тюмень. для автономного учреждения ХМАО-Югры «Научно-аналитический центр рационального недропользования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соответствовать Техническому регламенту, утвержденному Постановлением Правительств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 РФ от 27.02.2008 № 118).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E4952" w:rsidRPr="00EF42FF" w:rsidRDefault="00FE4952" w:rsidP="00FE495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E4952" w:rsidRPr="00763BB4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Default="00FE4952" w:rsidP="00FE4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E4952" w:rsidRPr="00BC7C4E" w:rsidRDefault="00FE4952" w:rsidP="00FE4952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Tr="00F32C44">
        <w:trPr>
          <w:trHeight w:val="91"/>
        </w:trPr>
        <w:tc>
          <w:tcPr>
            <w:tcW w:w="420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E4952" w:rsidRPr="00D538F5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E4952" w:rsidRPr="00D538F5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E4952" w:rsidRPr="00D538F5" w:rsidRDefault="00FE4952" w:rsidP="00FE495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</w:t>
            </w:r>
            <w:r w:rsidRPr="00D538F5">
              <w:rPr>
                <w:rFonts w:ascii="Times New Roman" w:hAnsi="Times New Roman"/>
                <w:sz w:val="20"/>
                <w:szCs w:val="20"/>
              </w:rPr>
              <w:lastRenderedPageBreak/>
              <w:t>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538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457900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E4952" w:rsidRPr="00E45317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E45317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E4952" w:rsidRPr="00F639A3" w:rsidRDefault="00FE4952" w:rsidP="00FE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E4952" w:rsidRPr="00F639A3" w:rsidRDefault="00FE4952" w:rsidP="00FE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E4952" w:rsidRPr="005B090F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E4952" w:rsidRPr="00F639A3" w:rsidRDefault="00FE4952" w:rsidP="00FE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4952" w:rsidRPr="00E45317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FE4952" w:rsidRPr="00307B7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им. В.И. Шпильмана.        </w:t>
            </w:r>
          </w:p>
        </w:tc>
        <w:tc>
          <w:tcPr>
            <w:tcW w:w="1275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F639A3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4952" w:rsidRPr="00D37C3C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F639A3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4952" w:rsidRPr="00B75CAA" w:rsidTr="00F32C44">
        <w:trPr>
          <w:trHeight w:val="91"/>
        </w:trPr>
        <w:tc>
          <w:tcPr>
            <w:tcW w:w="420" w:type="dxa"/>
          </w:tcPr>
          <w:p w:rsidR="00FE4952" w:rsidRPr="002C3DBC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FE4952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FE4952" w:rsidRPr="005D2FE9" w:rsidRDefault="00FE4952" w:rsidP="00FE4952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FE4952" w:rsidRPr="005D2FE9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FE4952" w:rsidRPr="00B75CAA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B75CAA" w:rsidRDefault="00FE4952" w:rsidP="00FE49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8C7" w:rsidRDefault="00C528C7" w:rsidP="00D90696">
      <w:pPr>
        <w:spacing w:after="0" w:line="240" w:lineRule="auto"/>
      </w:pPr>
      <w:r>
        <w:separator/>
      </w:r>
    </w:p>
  </w:endnote>
  <w:endnote w:type="continuationSeparator" w:id="0">
    <w:p w:rsidR="00C528C7" w:rsidRDefault="00C528C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8C7" w:rsidRDefault="00C528C7" w:rsidP="00D90696">
      <w:pPr>
        <w:spacing w:after="0" w:line="240" w:lineRule="auto"/>
      </w:pPr>
      <w:r>
        <w:separator/>
      </w:r>
    </w:p>
  </w:footnote>
  <w:footnote w:type="continuationSeparator" w:id="0">
    <w:p w:rsidR="00C528C7" w:rsidRDefault="00C528C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CA1C2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57EB-AF5A-41BB-90DC-A7672DA1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4038</Words>
  <Characters>23022</Characters>
  <Application>Microsoft Office Word</Application>
  <DocSecurity>0</DocSecurity>
  <Lines>191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2019-08-12T07:00:00Z</cp:lastPrinted>
  <dcterms:created xsi:type="dcterms:W3CDTF">2019-08-12T06:56:00Z</dcterms:created>
  <dcterms:modified xsi:type="dcterms:W3CDTF">2019-08-12T07:01:00Z</dcterms:modified>
</cp:coreProperties>
</file>